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Grundregler för årets arbetande hund:</w:t>
        <w:br w:type="textWrapp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Den som anges som ägare till hunden ska vara medlem i Pinschersektionen.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Anmälan till Pinschersektionens tävling sker antingen via e-post/post till den person som sammanställer resultaten. Sista anmälningsdatum ska framgå på sektionens hemsida.</w:t>
        <w:br w:type="textWrapp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På anmälan skall det tydligt framgå:</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hundens kompletta namn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registreringsnummer</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officiellt registrerat resultat: datum, plats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tävlingskategori/er</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ägare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adress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medlemsnummer</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datum för genomfört HD-röntgen, ögonlysning, exteriör merit, känd mental status, BPH eller MT, om detta är gjort.</w:t>
        <w:br w:type="textWrapp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Den som anmäler sin pinscher till tävlingen skall alltid ange upp till och med fem (5) resultat på anmälningen och vara uträknad enligt statuterna. Endast svenska resultat räknas. Felaktiga resultat räknas inte.</w:t>
        <w:br w:type="textWrapping"/>
        <w:br w:type="textWrapping"/>
        <w:t xml:space="preserve">Det är de fem (5) bästa tävlingsresultaten under kalenderåret som hunden deltar med, eventuella bonuspoäng kopplas till inskickade resultat. Om flera hundar har samma poäng vinner den hund som deltagit i flest grenar. Om man även där har samma antal grenar delar hundarna på vinsten. Minst ett resultat utöver grundpoängen krävs för att få delta i tävlingen. Hunden får delta med färre resultat än fem (5).</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Finns inte resultat registrerade på SKK’s Hunddata skall styrkande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protokoll bifogas i anmälan. Detta kan sändas in via post eller inscannat via e-post.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För deltagande på KM inom Pinschersektionen eller av SSPK anordnad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tävling tillgodoräknas ytterligare 5 poäng, max 5 poäng.</w:t>
        <w:br w:type="textWrapping"/>
        <w:br w:type="textWrapping"/>
        <w:t xml:space="preserve">Bonuspoäng ges för registrerat resultat från hd-röntgen, ögonlysning ej äldre än två (2) år per den 31/12, känd mental status, MT, officiellt utställningsresultat med minst utmärkelsen Very good alt 1:a eller exteriörbeskrivning. Det ges 5 poäng per resultat, endast ett (1) resultat av varje typ ger poäng.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kontrollräknas av en avstyrelsen ytterligare utsedd person.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Mångfaldspoäng ges till de som har tävlat i mer än en gren.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För att få tillgodoräkna sig mångfaldspoäng måste man ha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angivit minst ett (1) resultat från minst två (2) olika grenar som ingår i anmälan till Årets Arbetande hund.</w:t>
      </w:r>
    </w:p>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Poängräkning för officiella grenar i årets arbetande hund:</w:t>
      </w:r>
      <w:r w:rsidDel="00000000" w:rsidR="00000000" w:rsidRPr="00000000">
        <w:rPr>
          <w:sz w:val="24"/>
          <w:szCs w:val="24"/>
          <w:rtl w:val="0"/>
        </w:rPr>
        <w:br w:type="textWrapping"/>
        <w:br w:type="textWrapping"/>
      </w:r>
      <w:r w:rsidDel="00000000" w:rsidR="00000000" w:rsidRPr="00000000">
        <w:rPr>
          <w:b w:val="1"/>
          <w:sz w:val="24"/>
          <w:szCs w:val="24"/>
          <w:rtl w:val="0"/>
        </w:rPr>
        <w:t xml:space="preserve">Agility:</w:t>
      </w:r>
      <w:r w:rsidDel="00000000" w:rsidR="00000000" w:rsidRPr="00000000">
        <w:rPr>
          <w:rtl w:val="0"/>
        </w:rPr>
        <w:br w:type="textWrapping"/>
      </w:r>
      <w:r w:rsidDel="00000000" w:rsidR="00000000" w:rsidRPr="00000000">
        <w:rPr>
          <w:sz w:val="24"/>
          <w:szCs w:val="24"/>
          <w:rtl w:val="0"/>
        </w:rPr>
        <w:t xml:space="preserve">Felfritt - 50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0,1-10 fel - 40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10,1-20 fel - 30 poäng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Bonuspoäng:</w:t>
        <w:br w:type="textWrapping"/>
        <w:t xml:space="preserve">Pinne / CERT - 20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AGD 1, AGHD 1, AGD 2, AGHD 2 - 25 poäng</w:t>
        <w:br w:type="textWrapping"/>
        <w:t xml:space="preserve">Championat - 30 poäng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Lydnad: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1:a pris  - 50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2:a pris / uppflytt startklass - 40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3:e pris / godkänd startklass - 30 poäng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Bonuspoäng: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LD startklass, LD 1, LD 2, LD 3 - 25 poäng</w:t>
        <w:br w:type="textWrapping"/>
        <w:t xml:space="preserve">Championat - 30 poäng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7"/>
          <w:szCs w:val="27"/>
        </w:rPr>
      </w:pPr>
      <w:r w:rsidDel="00000000" w:rsidR="00000000" w:rsidRPr="00000000">
        <w:rPr>
          <w:b w:val="1"/>
          <w:sz w:val="25"/>
          <w:szCs w:val="25"/>
          <w:rtl w:val="0"/>
        </w:rPr>
        <w:t xml:space="preserve">Viltspår:</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1:a pris - 50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2:a pris - 40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3:e pris / GK anlag - 30 poäng</w:t>
        <w:br w:type="textWrapp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Bonuspoäng: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HP - 20 poäng</w:t>
        <w:br w:type="textWrapping"/>
        <w:t xml:space="preserve">Championat - 30 poäng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Freestyle/Htm: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26,5 - </w:t>
      </w:r>
      <w:r w:rsidDel="00000000" w:rsidR="00000000" w:rsidRPr="00000000">
        <w:rPr>
          <w:sz w:val="24"/>
          <w:szCs w:val="24"/>
          <w:rtl w:val="0"/>
        </w:rPr>
        <w:t xml:space="preserve">30p - 50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22,5 - 26p - 40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18,5 - 22p - 30 poäng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Bonuspoäng:</w:t>
        <w:br w:type="textWrapping"/>
        <w:t xml:space="preserve">CERT - 20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FD/HtM - 25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Championat - 30 poäng</w:t>
      </w:r>
    </w:p>
    <w:p w:rsidR="00000000" w:rsidDel="00000000" w:rsidP="00000000" w:rsidRDefault="00000000" w:rsidRPr="00000000">
      <w:pPr>
        <w:contextualSpacing w:val="0"/>
        <w:rPr>
          <w:sz w:val="27"/>
          <w:szCs w:val="27"/>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Bruks;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Uppflyttningspoäng - 50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Godkänd - 40 poäng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Bonuspoäng:</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Cert/Certpoäng - 20 poäng</w:t>
        <w:br w:type="textWrapping"/>
        <w:t xml:space="preserve">Championat - 30 poäng</w:t>
        <w:br w:type="textWrapping"/>
        <w:br w:type="textWrapping"/>
      </w:r>
      <w:r w:rsidDel="00000000" w:rsidR="00000000" w:rsidRPr="00000000">
        <w:rPr>
          <w:b w:val="1"/>
          <w:sz w:val="24"/>
          <w:szCs w:val="24"/>
          <w:rtl w:val="0"/>
        </w:rPr>
        <w:t xml:space="preserve">Rallylydnad: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90 - 100p - 50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80 - 89p - 40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70 - 79p - 30 poäng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Bonuspoäng:</w:t>
        <w:br w:type="textWrapping"/>
        <w:t xml:space="preserve">CERT - 20p</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RLD - 25 poäng</w:t>
        <w:br w:type="textWrapping"/>
        <w:t xml:space="preserve">Championat - 30 poäng</w:t>
        <w:br w:type="textWrapping"/>
        <w:br w:type="textWrapping"/>
      </w:r>
      <w:r w:rsidDel="00000000" w:rsidR="00000000" w:rsidRPr="00000000">
        <w:rPr>
          <w:b w:val="1"/>
          <w:sz w:val="24"/>
          <w:szCs w:val="24"/>
          <w:rtl w:val="0"/>
        </w:rPr>
        <w:t xml:space="preserve">Nosework:</w:t>
      </w:r>
      <w:r w:rsidDel="00000000" w:rsidR="00000000" w:rsidRPr="00000000">
        <w:rPr>
          <w:sz w:val="24"/>
          <w:szCs w:val="24"/>
          <w:rtl w:val="0"/>
        </w:rPr>
        <w:br w:type="textWrapping"/>
        <w:t xml:space="preserve">100p - 50 poäng</w:t>
        <w:br w:type="textWrapping"/>
        <w:t xml:space="preserve">75p - 40 poäng</w:t>
        <w:br w:type="textWrapping"/>
        <w:t xml:space="preserve">25 - 50p / godkänt doftprov - 30 poäng</w:t>
        <w:br w:type="textWrapp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Bonuspoäng:</w:t>
        <w:br w:type="textWrapping"/>
        <w:t xml:space="preserve">1 SSE - 5p</w:t>
        <w:br w:type="textWrapping"/>
        <w:t xml:space="preserve">2 SSE - 10p</w:t>
        <w:br w:type="textWrapping"/>
        <w:t xml:space="preserve">3 SSE - 15p</w:t>
        <w:br w:type="textWrapping"/>
        <w:t xml:space="preserve">HP - 20p</w:t>
      </w:r>
    </w:p>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Drag: </w:t>
        <w:br w:type="textWrapping"/>
        <w:t xml:space="preserve">Skidor / Canicross / Fordon</w:t>
      </w:r>
      <w:r w:rsidDel="00000000" w:rsidR="00000000" w:rsidRPr="00000000">
        <w:rPr>
          <w:sz w:val="24"/>
          <w:szCs w:val="24"/>
          <w:rtl w:val="0"/>
        </w:rPr>
        <w:br w:type="textWrapping"/>
        <w:t xml:space="preserve">1:a pris - 50p</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2:a pris - 40p</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3:e pris - 30p</w:t>
        <w:br w:type="textWrapping"/>
        <w:t xml:space="preserve">Deltagande officiell start - 20p</w:t>
        <w:br w:type="textWrapping"/>
        <w:br w:type="textWrapping"/>
      </w:r>
      <w:r w:rsidDel="00000000" w:rsidR="00000000" w:rsidRPr="00000000">
        <w:rPr>
          <w:b w:val="1"/>
          <w:sz w:val="24"/>
          <w:szCs w:val="24"/>
          <w:rtl w:val="0"/>
        </w:rPr>
        <w:t xml:space="preserve">Dragprov på snö:</w:t>
        <w:br w:type="textWrapping"/>
      </w:r>
      <w:r w:rsidDel="00000000" w:rsidR="00000000" w:rsidRPr="00000000">
        <w:rPr>
          <w:sz w:val="24"/>
          <w:szCs w:val="24"/>
          <w:rtl w:val="0"/>
        </w:rPr>
        <w:t xml:space="preserve">Deltagande dragprov - 30p</w:t>
      </w:r>
      <w:r w:rsidDel="00000000" w:rsidR="00000000" w:rsidRPr="00000000">
        <w:rPr>
          <w:sz w:val="24"/>
          <w:szCs w:val="24"/>
          <w:rtl w:val="0"/>
        </w:rPr>
        <w:br w:type="textWrapping"/>
        <w:t xml:space="preserve">CERT - 20p</w:t>
        <w:br w:type="textWrapping"/>
        <w:t xml:space="preserve">Championat - 30p</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Poäng ges för: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startklass / anlagsklass / apell / nybörjarklass / NW1- 1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Lk1 / ökl / agility 1 / lägre klass / klass I / fortsättningsklass / NW2 - 2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Lk2 / agility 2 / högre /  / Klass || / avancerad klass / drag / dragprov / NW3 - 3 poäng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Lk3 / agility 3 / elit bruks / mästarklass / klass III - 4 poäng</w:t>
        <w:br w:type="textWrapping"/>
        <w:br w:type="textWrapping"/>
      </w:r>
      <w:r w:rsidDel="00000000" w:rsidR="00000000" w:rsidRPr="00000000">
        <w:rPr>
          <w:b w:val="1"/>
          <w:sz w:val="24"/>
          <w:szCs w:val="24"/>
          <w:rtl w:val="0"/>
        </w:rPr>
        <w:t xml:space="preserve">Meritpoäng:</w:t>
      </w:r>
      <w:r w:rsidDel="00000000" w:rsidR="00000000" w:rsidRPr="00000000">
        <w:rPr>
          <w:sz w:val="24"/>
          <w:szCs w:val="24"/>
          <w:rtl w:val="0"/>
        </w:rPr>
        <w:br w:type="textWrapping"/>
        <w:t xml:space="preserve">Deltagande SM utan kval, individuellt: 25p</w:t>
        <w:br w:type="textWrapping"/>
        <w:t xml:space="preserve">Deltagande SM med kval, individuellt: 30p</w:t>
        <w:br w:type="textWrapping"/>
        <w:t xml:space="preserve">Deltagande svenska landslaget: 40p</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Mångfaldspoäng:</w:t>
      </w:r>
      <w:r w:rsidDel="00000000" w:rsidR="00000000" w:rsidRPr="00000000">
        <w:rPr>
          <w:sz w:val="24"/>
          <w:szCs w:val="24"/>
          <w:rtl w:val="0"/>
        </w:rPr>
        <w:br w:type="textWrapping"/>
        <w:t xml:space="preserve">2 grenar - 20 poäng</w:t>
        <w:br w:type="textWrapping"/>
        <w:t xml:space="preserve">3 grenar - 30 poäng</w:t>
        <w:br w:type="textWrapping"/>
        <w:t xml:space="preserve">4 grenar - 40 poäng</w:t>
        <w:br w:type="textWrapping"/>
        <w:t xml:space="preserve">5 grenar - 50 poäng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